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F242" w14:textId="62C29CFE" w:rsidR="00AA5CF7" w:rsidRPr="00AA5CF7" w:rsidRDefault="00AA5CF7" w:rsidP="00AA5CF7">
      <w:pPr>
        <w:spacing w:after="0"/>
        <w:rPr>
          <w:b/>
          <w:bCs/>
          <w:sz w:val="44"/>
          <w:szCs w:val="44"/>
        </w:rPr>
      </w:pPr>
      <w:r>
        <w:rPr>
          <w:b/>
          <w:bCs/>
        </w:rPr>
        <w:t xml:space="preserve">                                            </w:t>
      </w:r>
      <w:r w:rsidRPr="00AA5CF7">
        <w:rPr>
          <w:b/>
          <w:bCs/>
          <w:sz w:val="44"/>
          <w:szCs w:val="44"/>
        </w:rPr>
        <w:t>USDollarBitco.in (USDB)</w:t>
      </w:r>
    </w:p>
    <w:p w14:paraId="17E12BA3" w14:textId="73DF6874" w:rsidR="00AA5CF7" w:rsidRPr="00E25DF8" w:rsidRDefault="00AA5CF7" w:rsidP="00AA5CF7">
      <w:pPr>
        <w:spacing w:after="0"/>
        <w:rPr>
          <w:b/>
          <w:bCs/>
        </w:rPr>
      </w:pPr>
      <w:r>
        <w:rPr>
          <w:b/>
          <w:bCs/>
        </w:rPr>
        <w:t xml:space="preserve">                 </w:t>
      </w:r>
      <w:r>
        <w:rPr>
          <w:b/>
          <w:bCs/>
          <w:sz w:val="40"/>
          <w:szCs w:val="40"/>
        </w:rPr>
        <w:t>Free Bitcoin Dollar Value-Backed Bitcoin Token</w:t>
      </w:r>
    </w:p>
    <w:p w14:paraId="3453CE01" w14:textId="77777777" w:rsidR="00AA5CF7" w:rsidRDefault="00AA5CF7" w:rsidP="00AA5CF7">
      <w:pPr>
        <w:spacing w:after="0"/>
      </w:pPr>
      <w:r>
        <w:t xml:space="preserve">                                                                 (Patent Pending)</w:t>
      </w:r>
    </w:p>
    <w:p w14:paraId="0E12C246" w14:textId="77777777" w:rsidR="00AA5CF7" w:rsidRDefault="00AA5CF7" w:rsidP="00AA5CF7">
      <w:pPr>
        <w:spacing w:after="0"/>
      </w:pPr>
      <w:r>
        <w:t xml:space="preserve">Currently, stablecoins are backed by one U.S. dollar. This is expensive for users because they must have the actual dollar to obtain and use it. </w:t>
      </w:r>
    </w:p>
    <w:p w14:paraId="00B3BCF8" w14:textId="77777777" w:rsidR="00AA5CF7" w:rsidRDefault="00AA5CF7" w:rsidP="00AA5CF7">
      <w:pPr>
        <w:spacing w:after="0"/>
      </w:pPr>
    </w:p>
    <w:p w14:paraId="0A6518CA" w14:textId="77777777" w:rsidR="00AA5CF7" w:rsidRDefault="00AA5CF7" w:rsidP="00AA5CF7">
      <w:pPr>
        <w:spacing w:after="0"/>
      </w:pPr>
      <w:r>
        <w:t>In this invention, each token is worth at least one US dollar of Bitcoin value under the terms of the USDollarBitco.in IP license, making each token a virtual US dollar. Users must hold as much of this token on a one-to-one basis as their Bitcoin holdings value. This ties their Bitcoin value to this token through the USDollarBitco.in IP licensing terms and conditions. This creates a peer-to-peer electronic cash token for transacting while preserving Bitcoin as a store of value.</w:t>
      </w:r>
    </w:p>
    <w:p w14:paraId="6374B4AE" w14:textId="77777777" w:rsidR="00AA5CF7" w:rsidRDefault="00AA5CF7" w:rsidP="00AA5CF7">
      <w:pPr>
        <w:spacing w:after="0"/>
      </w:pPr>
    </w:p>
    <w:p w14:paraId="0F445E81" w14:textId="77777777" w:rsidR="00AA5CF7" w:rsidRDefault="00AA5CF7" w:rsidP="00AA5CF7">
      <w:pPr>
        <w:spacing w:after="0"/>
      </w:pPr>
      <w:r>
        <w:t xml:space="preserve">This token method is decentralized and requires less cost and infrastructure to operate than stablecoins. It can be minted for free at this time at </w:t>
      </w:r>
      <w:hyperlink r:id="rId4" w:history="1">
        <w:r w:rsidRPr="00505504">
          <w:rPr>
            <w:rStyle w:val="Hyperlink"/>
          </w:rPr>
          <w:t>www.USDollarBitco.in</w:t>
        </w:r>
      </w:hyperlink>
      <w:r>
        <w:t xml:space="preserve"> Bitcoin transaction fees will apply. </w:t>
      </w:r>
    </w:p>
    <w:p w14:paraId="4CEA2A38" w14:textId="77777777" w:rsidR="00AA5CF7" w:rsidRDefault="00AA5CF7" w:rsidP="00AA5CF7">
      <w:pPr>
        <w:spacing w:after="0"/>
      </w:pPr>
    </w:p>
    <w:p w14:paraId="4E627864" w14:textId="77777777" w:rsidR="00AA5CF7" w:rsidRDefault="00AA5CF7" w:rsidP="00AA5CF7">
      <w:pPr>
        <w:spacing w:after="0"/>
      </w:pPr>
      <w:r>
        <w:t>Fig. 1 USDollarBitco.in IP License terms and conditions:</w:t>
      </w:r>
    </w:p>
    <w:p w14:paraId="32B16A32" w14:textId="77777777" w:rsidR="00AA5CF7" w:rsidRDefault="00AA5CF7" w:rsidP="00AA5CF7">
      <w:pPr>
        <w:spacing w:after="0" w:line="240" w:lineRule="auto"/>
      </w:pPr>
      <w:r>
        <w:t>USDollarBitco.in (USDB</w:t>
      </w:r>
      <w:bookmarkStart w:id="0" w:name="_Hlk211422404"/>
      <w:r>
        <w:t>) users must hold one USDollarBitco.in (USDB) for every one US dollar in value of their Bitcoin holdings. This ties the US Dollar value of Bitcoin to USDollarBitco.in (USDB) and creates a peer-to-peer electronic cash virtual dollar token backed by the US Dollar value of Bitcoin allowing users to spend their Bitcoin value without spending their Bitcoin, preserving Bitcoin as a store of value. Patent Pending. ©2025 All rights reserved.</w:t>
      </w:r>
    </w:p>
    <w:bookmarkEnd w:id="0"/>
    <w:p w14:paraId="6DE74773" w14:textId="77777777" w:rsidR="003F2655" w:rsidRDefault="003F2655" w:rsidP="003F2655">
      <w:pPr>
        <w:spacing w:after="0" w:line="240" w:lineRule="auto"/>
      </w:pPr>
      <w:r>
        <w:t>PATENT APPLICATION</w:t>
      </w:r>
    </w:p>
    <w:p w14:paraId="5CACEFFA" w14:textId="77777777" w:rsidR="003F2655" w:rsidRDefault="003F2655" w:rsidP="003F2655">
      <w:pPr>
        <w:spacing w:after="0" w:line="240" w:lineRule="auto"/>
      </w:pPr>
      <w:r>
        <w:t>10/16/2025</w:t>
      </w:r>
    </w:p>
    <w:p w14:paraId="717F248E" w14:textId="77777777" w:rsidR="003F2655" w:rsidRDefault="003F2655" w:rsidP="003F2655">
      <w:pPr>
        <w:spacing w:after="0" w:line="240" w:lineRule="auto"/>
      </w:pPr>
    </w:p>
    <w:p w14:paraId="35AA5A84" w14:textId="77777777" w:rsidR="003F2655" w:rsidRDefault="003F2655" w:rsidP="003F2655">
      <w:pPr>
        <w:spacing w:after="0" w:line="240" w:lineRule="auto"/>
      </w:pPr>
      <w:r>
        <w:t>TITLE: Agreement-Backed Bitcoin Dollar Value Token System and Method</w:t>
      </w:r>
    </w:p>
    <w:p w14:paraId="635F4867" w14:textId="77777777" w:rsidR="003F2655" w:rsidRDefault="003F2655" w:rsidP="003F2655">
      <w:pPr>
        <w:spacing w:after="0" w:line="240" w:lineRule="auto"/>
      </w:pPr>
    </w:p>
    <w:p w14:paraId="59697813" w14:textId="77777777" w:rsidR="003F2655" w:rsidRDefault="003F2655" w:rsidP="003F2655">
      <w:pPr>
        <w:spacing w:after="0" w:line="240" w:lineRule="auto"/>
      </w:pPr>
      <w:r>
        <w:t>INVENTOR: Ronald Keala Kua Maria</w:t>
      </w:r>
    </w:p>
    <w:p w14:paraId="3E3056E1" w14:textId="77777777" w:rsidR="003F2655" w:rsidRDefault="003F2655" w:rsidP="003F2655">
      <w:pPr>
        <w:spacing w:after="0" w:line="240" w:lineRule="auto"/>
      </w:pPr>
      <w:r>
        <w:t>EMAIL: intactico@gmail.com</w:t>
      </w:r>
    </w:p>
    <w:p w14:paraId="5F81D7BE" w14:textId="77777777" w:rsidR="003F2655" w:rsidRDefault="003F2655" w:rsidP="003F2655">
      <w:pPr>
        <w:spacing w:after="0" w:line="240" w:lineRule="auto"/>
      </w:pPr>
    </w:p>
    <w:p w14:paraId="133E8458" w14:textId="77777777" w:rsidR="003F2655" w:rsidRDefault="003F2655" w:rsidP="003F2655">
      <w:pPr>
        <w:spacing w:after="0" w:line="240" w:lineRule="auto"/>
      </w:pPr>
      <w:r>
        <w:t>BACKGROUND OF THE INVENTION</w:t>
      </w:r>
    </w:p>
    <w:p w14:paraId="6067E228" w14:textId="77777777" w:rsidR="003F2655" w:rsidRDefault="003F2655" w:rsidP="003F2655">
      <w:pPr>
        <w:spacing w:after="0" w:line="240" w:lineRule="auto"/>
      </w:pPr>
      <w:r>
        <w:t xml:space="preserve">The present invention relates to the field of financial technology, more specifically to systems and methods for creating and managing digital tokens whose value is pegged to the U.S. dollar value of Bitcoin holdings, rather than being directly backed by U.S. dollars as in traditional stablecoins. Traditional stablecoins require a corresponding reserve of U.S. dollars for every token issued, which imposes significant operational and financial burdens on users and issuers. This approach also centralizes control and increases regulatory and custodial overhead. There remains a need for a decentralized, cost-effective, and scalable system that enables users to spend the U.S. dollar value of their Bitcoin without relinquishing ownership of the underlying </w:t>
      </w:r>
      <w:r>
        <w:lastRenderedPageBreak/>
        <w:t>Bitcoin, thereby allowing Bitcoin to function as a store of value while also serving as a basis for transactional liquidity.</w:t>
      </w:r>
    </w:p>
    <w:p w14:paraId="0C5C0F99" w14:textId="77777777" w:rsidR="003F2655" w:rsidRDefault="003F2655" w:rsidP="003F2655">
      <w:pPr>
        <w:spacing w:after="0" w:line="240" w:lineRule="auto"/>
      </w:pPr>
    </w:p>
    <w:p w14:paraId="42CF05BF" w14:textId="77777777" w:rsidR="003F2655" w:rsidRDefault="003F2655" w:rsidP="003F2655">
      <w:pPr>
        <w:spacing w:after="0" w:line="240" w:lineRule="auto"/>
      </w:pPr>
      <w:r>
        <w:t>SUMMARY OF THE INVENTION</w:t>
      </w:r>
    </w:p>
    <w:p w14:paraId="1B1C4DD3" w14:textId="77777777" w:rsidR="003F2655" w:rsidRDefault="003F2655" w:rsidP="003F2655">
      <w:pPr>
        <w:spacing w:after="0" w:line="240" w:lineRule="auto"/>
      </w:pPr>
      <w:r>
        <w:t>The invention provides a decentralized, agreement-backed token system and method for enabling users to transact using the U.S. dollar value of their Bitcoin holdings without requiring direct conversion or storage of U.S. dollars. Each token, referred to herein as a USDollarBitco.in (USDB) token, is issued and maintained under the terms of an intellectual property license that requires users to hold one token for every U.S. dollar of Bitcoin value held. This one-to-one value relationship is maintained via software-enforced licensing terms, rather than by holding actual U.S. dollars in reserve. The system allows users to mint, hold, and transact with tokens representing the dollar value of their Bitcoin, thereby facilitating peer-to-peer electronic cash transactions while preserving Bitcoin as a store of value. The approach eliminates the need for large dollar reserves, reduces infrastructure costs, and decentralizes token issuance and management.</w:t>
      </w:r>
    </w:p>
    <w:p w14:paraId="27E25E89" w14:textId="77777777" w:rsidR="003F2655" w:rsidRDefault="003F2655" w:rsidP="003F2655">
      <w:pPr>
        <w:spacing w:after="0" w:line="240" w:lineRule="auto"/>
      </w:pPr>
    </w:p>
    <w:p w14:paraId="3251812A" w14:textId="77777777" w:rsidR="003F2655" w:rsidRDefault="003F2655" w:rsidP="003F2655">
      <w:pPr>
        <w:spacing w:after="0" w:line="240" w:lineRule="auto"/>
      </w:pPr>
      <w:r>
        <w:t>DETAILED DESCRIPTION</w:t>
      </w:r>
    </w:p>
    <w:p w14:paraId="7BD50876" w14:textId="77777777" w:rsidR="003F2655" w:rsidRDefault="003F2655" w:rsidP="003F2655">
      <w:pPr>
        <w:spacing w:after="0" w:line="240" w:lineRule="auto"/>
      </w:pPr>
      <w:r>
        <w:t>The preferred embodiment comprises a decentralized digital token system, comprising: (a) a blockchain or distributed ledger platform configured to issue and track tokens, each token corresponding to a unit of U.S. dollar value of Bitcoin (BTC); (b) a software module or smart contract that enforces the terms of an intellectual property license, herein the USDollarBitco.in (USDB) IP license, stipulating that each user must maintain a one-to-one ratio between the number of tokens held and the U.S. dollar value of their Bitcoin holdings as determined by a real-time price oracle; (c) mechanisms for minting USDB tokens at no additional cost beyond standard Bitcoin transaction fees, accessible via an online platform such as www.USDollarBitco.in; (d) procedures for peer-to-peer transfer of USDB tokens between users, with each transaction verifying that the sender's token balance remains in compliance with the licensing terms; (e) automated monitoring or reporting features to ensure ongoing compliance with the one-to-one value requirement; and (f) optional integration with third-party wallets and exchanges for enhanced liquidity and usability. The USDB tokens function as a virtual U.S. dollar for transactional purposes, while the underlying Bitcoin remains intact and unspent, preserving its value as a long-term asset. The system may operate fully decentralized and may additionally include features for periodic auditing or external verification of price feeds to ensure value accuracy. Alternative embodiments may employ different blockchain platforms, alternative price oracles, or enhanced compliance mechanisms.</w:t>
      </w:r>
    </w:p>
    <w:p w14:paraId="36B29FC3" w14:textId="77777777" w:rsidR="003F2655" w:rsidRDefault="003F2655" w:rsidP="003F2655">
      <w:pPr>
        <w:spacing w:after="0" w:line="240" w:lineRule="auto"/>
      </w:pPr>
    </w:p>
    <w:p w14:paraId="7DA7D048" w14:textId="77777777" w:rsidR="003F2655" w:rsidRDefault="003F2655" w:rsidP="003F2655">
      <w:pPr>
        <w:spacing w:after="0" w:line="240" w:lineRule="auto"/>
      </w:pPr>
      <w:r>
        <w:t>CLAIMS</w:t>
      </w:r>
    </w:p>
    <w:p w14:paraId="29EE4F32" w14:textId="77777777" w:rsidR="003F2655" w:rsidRDefault="003F2655" w:rsidP="003F2655">
      <w:pPr>
        <w:spacing w:after="0" w:line="240" w:lineRule="auto"/>
      </w:pPr>
      <w:r>
        <w:t xml:space="preserve">1. A system for providing a decentralized, agreement-backed digital token representing a U.S. dollar value of Bitcoin, comprising: a blockchain-based platform configured to issue and track a plurality of digital tokens, each digital token corresponding to at least one U.S. dollar in value of Bitcoin as determined by a price oracle; a licensing enforcement module configured to require each user to hold one digital token for every one U.S. dollar in value of their Bitcoin holdings in accordance with predetermined license terms; a minting mechanism configured to allow users to generate said digital tokens for free, subject to standard Bitcoin transaction fees; and a </w:t>
      </w:r>
      <w:r>
        <w:lastRenderedPageBreak/>
        <w:t>transaction protocol configured to enable peer-to-peer transfer of said digital tokens between users, wherein each transaction verifies compliance with the one-to-one U.S. dollar value to Bitcoin holding requirement specified in the license terms, thereby enabling users to transact using the U.S. dollar value of their Bitcoin without spending the underlying Bitcoin.</w:t>
      </w:r>
    </w:p>
    <w:p w14:paraId="36610084" w14:textId="77777777" w:rsidR="003F2655" w:rsidRDefault="003F2655" w:rsidP="003F2655">
      <w:pPr>
        <w:spacing w:after="0" w:line="240" w:lineRule="auto"/>
      </w:pPr>
    </w:p>
    <w:p w14:paraId="425D8924" w14:textId="77777777" w:rsidR="003F2655" w:rsidRDefault="003F2655" w:rsidP="003F2655">
      <w:pPr>
        <w:spacing w:after="0" w:line="240" w:lineRule="auto"/>
      </w:pPr>
      <w:r>
        <w:t>2. 2. The system of claim 1, wherein the licensing enforcement module comprises a smart contract deployed on the blockchain platform, said smart contract automatically verifying the one-to-one U.S. dollar value to Bitcoin holding requirement at the time of each token transaction.</w:t>
      </w:r>
    </w:p>
    <w:p w14:paraId="196304F8" w14:textId="77777777" w:rsidR="003F2655" w:rsidRDefault="003F2655" w:rsidP="003F2655">
      <w:pPr>
        <w:spacing w:after="0" w:line="240" w:lineRule="auto"/>
      </w:pPr>
    </w:p>
    <w:p w14:paraId="06C25E3C" w14:textId="77777777" w:rsidR="003F2655" w:rsidRDefault="003F2655" w:rsidP="003F2655">
      <w:pPr>
        <w:spacing w:after="0" w:line="240" w:lineRule="auto"/>
      </w:pPr>
      <w:r>
        <w:t>3. 3. The system of claim 1, wherein the price oracle is configured to obtain real-time Bitcoin to U.S. dollar exchange rates from at least two independent external data sources.</w:t>
      </w:r>
    </w:p>
    <w:p w14:paraId="69A5E9DA" w14:textId="77777777" w:rsidR="003F2655" w:rsidRDefault="003F2655" w:rsidP="003F2655">
      <w:pPr>
        <w:spacing w:after="0" w:line="240" w:lineRule="auto"/>
      </w:pPr>
    </w:p>
    <w:p w14:paraId="1D094A08" w14:textId="77777777" w:rsidR="003F2655" w:rsidRDefault="003F2655" w:rsidP="003F2655">
      <w:pPr>
        <w:spacing w:after="0" w:line="240" w:lineRule="auto"/>
      </w:pPr>
      <w:r>
        <w:t>4. 4. The system of claim 2, wherein the smart contract further comprises an automated notification mechanism to alert users when their token holdings fall below the required one-to-one ratio.</w:t>
      </w:r>
    </w:p>
    <w:p w14:paraId="0869D5B9" w14:textId="77777777" w:rsidR="003F2655" w:rsidRDefault="003F2655" w:rsidP="003F2655">
      <w:pPr>
        <w:spacing w:after="0" w:line="240" w:lineRule="auto"/>
      </w:pPr>
    </w:p>
    <w:p w14:paraId="5F38D240" w14:textId="77777777" w:rsidR="003F2655" w:rsidRDefault="003F2655" w:rsidP="003F2655">
      <w:pPr>
        <w:spacing w:after="0" w:line="240" w:lineRule="auto"/>
      </w:pPr>
      <w:r>
        <w:t>5. 5. The system of claim 1, further comprising an interface for integrating the digital tokens with third-party digital wallets and cryptocurrency exchanges to facilitate broader token usage and liquidity.</w:t>
      </w:r>
    </w:p>
    <w:p w14:paraId="21E6DC5C" w14:textId="77777777" w:rsidR="003F2655" w:rsidRDefault="003F2655" w:rsidP="003F2655">
      <w:pPr>
        <w:spacing w:after="0" w:line="240" w:lineRule="auto"/>
      </w:pPr>
    </w:p>
    <w:p w14:paraId="30A0799C" w14:textId="77777777" w:rsidR="003F2655" w:rsidRDefault="003F2655" w:rsidP="003F2655">
      <w:pPr>
        <w:spacing w:after="0" w:line="240" w:lineRule="auto"/>
      </w:pPr>
      <w:r>
        <w:t>6. 6. A method for enabling a user to transact using a digital token backed by the U.S. dollar value of Bitcoin, the method comprising: (a) determining a user's Bitcoin holdings and calculating a corresponding U.S. dollar value using a price oracle; (b) issuing to the user, via a blockchain platform, a number of digital tokens equal to the calculated U.S. dollar value of their Bitcoin holdings, subject to licensing terms requiring a one-to-one ratio; (c) verifying, prior to each token transfer, that the user maintains the required ratio of tokens to Bitcoin value; and (d) allowing the user to transfer said tokens to a recipient, thereby facilitating a transaction in U.S. dollar value while preserving ownership of the underlying Bitcoin.</w:t>
      </w:r>
    </w:p>
    <w:p w14:paraId="17661464" w14:textId="77777777" w:rsidR="003F2655" w:rsidRDefault="003F2655" w:rsidP="003F2655">
      <w:pPr>
        <w:spacing w:after="0" w:line="240" w:lineRule="auto"/>
      </w:pPr>
    </w:p>
    <w:p w14:paraId="4228F514" w14:textId="77777777" w:rsidR="003F2655" w:rsidRDefault="003F2655" w:rsidP="003F2655">
      <w:pPr>
        <w:spacing w:after="0" w:line="240" w:lineRule="auto"/>
      </w:pPr>
      <w:r>
        <w:t>ABSTRACT</w:t>
      </w:r>
    </w:p>
    <w:p w14:paraId="384ED54F" w14:textId="77777777" w:rsidR="003F2655" w:rsidRDefault="003F2655" w:rsidP="003F2655">
      <w:pPr>
        <w:spacing w:after="0" w:line="240" w:lineRule="auto"/>
      </w:pPr>
      <w:r>
        <w:t>A decentralized digital token system and method for enabling users to transact with the U.S. dollar value of their Bitcoin holdings without requiring direct conversion or storage of U.S. dollars. Each token is issued under a license that enforces a one-to-one ratio between the number of tokens held and the U.S. dollar value of the user's Bitcoin holdings. The system uses a blockchain platform, automated licensing enforcement, and real-time price oracles to maintain compliance and facilitate peer-to-peer value transfer, providing a virtual U.S. dollar for transactions while allowing Bitcoin to remain a store of value.</w:t>
      </w:r>
    </w:p>
    <w:p w14:paraId="435A17C2" w14:textId="77777777" w:rsidR="003F2655" w:rsidRDefault="003F2655" w:rsidP="003F2655">
      <w:pPr>
        <w:spacing w:after="0" w:line="240" w:lineRule="auto"/>
      </w:pPr>
    </w:p>
    <w:p w14:paraId="724E4211" w14:textId="77777777" w:rsidR="003F2655" w:rsidRDefault="003F2655" w:rsidP="003F2655">
      <w:pPr>
        <w:spacing w:after="0" w:line="240" w:lineRule="auto"/>
      </w:pPr>
    </w:p>
    <w:p w14:paraId="3F498927" w14:textId="77777777" w:rsidR="003F2655" w:rsidRDefault="003F2655" w:rsidP="003F2655">
      <w:pPr>
        <w:spacing w:after="0" w:line="240" w:lineRule="auto"/>
      </w:pPr>
    </w:p>
    <w:p w14:paraId="476E177F" w14:textId="77777777" w:rsidR="00AA5CF7" w:rsidRDefault="00AA5CF7"/>
    <w:sectPr w:rsidR="00AA5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F7"/>
    <w:rsid w:val="000A2E22"/>
    <w:rsid w:val="003F2655"/>
    <w:rsid w:val="00AA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E018"/>
  <w15:chartTrackingRefBased/>
  <w15:docId w15:val="{21489E0D-F356-4E3C-8D07-BBD49C78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F7"/>
  </w:style>
  <w:style w:type="paragraph" w:styleId="Heading1">
    <w:name w:val="heading 1"/>
    <w:basedOn w:val="Normal"/>
    <w:next w:val="Normal"/>
    <w:link w:val="Heading1Char"/>
    <w:uiPriority w:val="9"/>
    <w:qFormat/>
    <w:rsid w:val="00AA5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CF7"/>
    <w:rPr>
      <w:rFonts w:eastAsiaTheme="majorEastAsia" w:cstheme="majorBidi"/>
      <w:color w:val="272727" w:themeColor="text1" w:themeTint="D8"/>
    </w:rPr>
  </w:style>
  <w:style w:type="paragraph" w:styleId="Title">
    <w:name w:val="Title"/>
    <w:basedOn w:val="Normal"/>
    <w:next w:val="Normal"/>
    <w:link w:val="TitleChar"/>
    <w:uiPriority w:val="10"/>
    <w:qFormat/>
    <w:rsid w:val="00AA5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CF7"/>
    <w:pPr>
      <w:spacing w:before="160"/>
      <w:jc w:val="center"/>
    </w:pPr>
    <w:rPr>
      <w:i/>
      <w:iCs/>
      <w:color w:val="404040" w:themeColor="text1" w:themeTint="BF"/>
    </w:rPr>
  </w:style>
  <w:style w:type="character" w:customStyle="1" w:styleId="QuoteChar">
    <w:name w:val="Quote Char"/>
    <w:basedOn w:val="DefaultParagraphFont"/>
    <w:link w:val="Quote"/>
    <w:uiPriority w:val="29"/>
    <w:rsid w:val="00AA5CF7"/>
    <w:rPr>
      <w:i/>
      <w:iCs/>
      <w:color w:val="404040" w:themeColor="text1" w:themeTint="BF"/>
    </w:rPr>
  </w:style>
  <w:style w:type="paragraph" w:styleId="ListParagraph">
    <w:name w:val="List Paragraph"/>
    <w:basedOn w:val="Normal"/>
    <w:uiPriority w:val="34"/>
    <w:qFormat/>
    <w:rsid w:val="00AA5CF7"/>
    <w:pPr>
      <w:ind w:left="720"/>
      <w:contextualSpacing/>
    </w:pPr>
  </w:style>
  <w:style w:type="character" w:styleId="IntenseEmphasis">
    <w:name w:val="Intense Emphasis"/>
    <w:basedOn w:val="DefaultParagraphFont"/>
    <w:uiPriority w:val="21"/>
    <w:qFormat/>
    <w:rsid w:val="00AA5CF7"/>
    <w:rPr>
      <w:i/>
      <w:iCs/>
      <w:color w:val="2F5496" w:themeColor="accent1" w:themeShade="BF"/>
    </w:rPr>
  </w:style>
  <w:style w:type="paragraph" w:styleId="IntenseQuote">
    <w:name w:val="Intense Quote"/>
    <w:basedOn w:val="Normal"/>
    <w:next w:val="Normal"/>
    <w:link w:val="IntenseQuoteChar"/>
    <w:uiPriority w:val="30"/>
    <w:qFormat/>
    <w:rsid w:val="00AA5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CF7"/>
    <w:rPr>
      <w:i/>
      <w:iCs/>
      <w:color w:val="2F5496" w:themeColor="accent1" w:themeShade="BF"/>
    </w:rPr>
  </w:style>
  <w:style w:type="character" w:styleId="IntenseReference">
    <w:name w:val="Intense Reference"/>
    <w:basedOn w:val="DefaultParagraphFont"/>
    <w:uiPriority w:val="32"/>
    <w:qFormat/>
    <w:rsid w:val="00AA5CF7"/>
    <w:rPr>
      <w:b/>
      <w:bCs/>
      <w:smallCaps/>
      <w:color w:val="2F5496" w:themeColor="accent1" w:themeShade="BF"/>
      <w:spacing w:val="5"/>
    </w:rPr>
  </w:style>
  <w:style w:type="character" w:styleId="Hyperlink">
    <w:name w:val="Hyperlink"/>
    <w:basedOn w:val="DefaultParagraphFont"/>
    <w:uiPriority w:val="99"/>
    <w:unhideWhenUsed/>
    <w:rsid w:val="00AA5C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DollarBit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Maria</dc:creator>
  <cp:keywords/>
  <dc:description/>
  <cp:lastModifiedBy>Ronald Maria</cp:lastModifiedBy>
  <cp:revision>2</cp:revision>
  <dcterms:created xsi:type="dcterms:W3CDTF">2025-10-17T04:54:00Z</dcterms:created>
  <dcterms:modified xsi:type="dcterms:W3CDTF">2025-10-17T05:00:00Z</dcterms:modified>
</cp:coreProperties>
</file>